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adjustRightInd w:val="0"/>
        <w:snapToGrid w:val="0"/>
        <w:spacing w:line="300" w:lineRule="exact"/>
        <w:jc w:val="center"/>
        <w:rPr>
          <w:rFonts w:ascii="方正小标宋简体" w:hAnsi="华文中宋" w:eastAsia="方正小标宋简体"/>
          <w:color w:val="FF0000"/>
          <w:spacing w:val="230"/>
          <w:kern w:val="0"/>
          <w:sz w:val="90"/>
          <w:szCs w:val="90"/>
        </w:rPr>
      </w:pPr>
    </w:p>
    <w:p>
      <w:pPr>
        <w:widowControl w:val="0"/>
        <w:adjustRightInd w:val="0"/>
        <w:snapToGrid w:val="0"/>
        <w:spacing w:line="70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泉州市文化广电和旅游局</w:t>
      </w:r>
      <w:r>
        <w:rPr>
          <w:rFonts w:hint="eastAsia" w:ascii="方正小标宋简体" w:hAnsi="仿宋" w:eastAsia="方正小标宋简体" w:cs="仿宋"/>
          <w:sz w:val="44"/>
          <w:szCs w:val="44"/>
        </w:rPr>
        <w:t>减轻行政处罚事项清单</w:t>
      </w: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（征求意见稿）</w:t>
      </w:r>
      <w:bookmarkStart w:id="0" w:name="_GoBack"/>
      <w:bookmarkEnd w:id="0"/>
    </w:p>
    <w:tbl>
      <w:tblPr>
        <w:tblStyle w:val="11"/>
        <w:tblW w:w="14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550"/>
        <w:gridCol w:w="5669"/>
        <w:gridCol w:w="5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8" w:type="dxa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序号</w:t>
            </w:r>
          </w:p>
        </w:tc>
        <w:tc>
          <w:tcPr>
            <w:tcW w:w="2550" w:type="dxa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违法行为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适用条件</w:t>
            </w:r>
          </w:p>
        </w:tc>
        <w:tc>
          <w:tcPr>
            <w:tcW w:w="5007" w:type="dxa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法定依据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7" w:hRule="atLeast"/>
          <w:jc w:val="center"/>
        </w:trPr>
        <w:tc>
          <w:tcPr>
            <w:tcW w:w="858" w:type="dxa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color w:val="000000" w:themeColor="text1"/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0" w:type="dxa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</w:rPr>
              <w:t>擅自从事营业性演出经营活动的</w:t>
            </w:r>
          </w:p>
        </w:tc>
        <w:tc>
          <w:tcPr>
            <w:tcW w:w="5669" w:type="dxa"/>
            <w:noWrap/>
            <w:vAlign w:val="center"/>
          </w:tcPr>
          <w:p>
            <w:pPr>
              <w:pStyle w:val="9"/>
              <w:shd w:val="clear" w:color="auto" w:fill="FFFFFF"/>
              <w:spacing w:before="200" w:beforeAutospacing="0" w:after="0" w:afterAutospacing="0" w:line="320" w:lineRule="exact"/>
              <w:rPr>
                <w:rFonts w:ascii="仿宋_GB2312" w:hAnsi="仿宋" w:eastAsia="仿宋_GB2312" w:cs="仿宋"/>
                <w:color w:val="000000" w:themeColor="text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</w:rPr>
              <w:t>1、在非演出场所经营单位擅自举办演出的，首次被</w:t>
            </w:r>
            <w:r>
              <w:rPr>
                <w:rFonts w:ascii="仿宋_GB2312" w:hAnsi="仿宋" w:eastAsia="仿宋_GB2312" w:cs="仿宋"/>
                <w:color w:val="000000" w:themeColor="text1"/>
              </w:rPr>
              <w:t>发现</w:t>
            </w:r>
            <w:r>
              <w:rPr>
                <w:rFonts w:hint="eastAsia" w:ascii="仿宋_GB2312" w:hAnsi="仿宋" w:eastAsia="仿宋_GB2312" w:cs="仿宋"/>
                <w:color w:val="000000" w:themeColor="text1"/>
              </w:rPr>
              <w:t>且主动消除或者减轻违法行为危害后果的；</w:t>
            </w:r>
          </w:p>
          <w:p>
            <w:pPr>
              <w:pStyle w:val="9"/>
              <w:shd w:val="clear" w:color="auto" w:fill="FFFFFF"/>
              <w:spacing w:before="200" w:beforeAutospacing="0" w:after="0" w:afterAutospacing="0" w:line="320" w:lineRule="exact"/>
              <w:rPr>
                <w:rFonts w:ascii="仿宋_GB2312" w:hAnsi="仿宋" w:eastAsia="仿宋_GB2312" w:cs="仿宋"/>
                <w:color w:val="000000" w:themeColor="text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</w:rPr>
              <w:t>2、个人擅自从事演出票务经营活动，首次被</w:t>
            </w:r>
            <w:r>
              <w:rPr>
                <w:rFonts w:ascii="仿宋_GB2312" w:hAnsi="仿宋" w:eastAsia="仿宋_GB2312" w:cs="仿宋"/>
                <w:color w:val="000000" w:themeColor="text1"/>
              </w:rPr>
              <w:t>发现</w:t>
            </w:r>
            <w:r>
              <w:rPr>
                <w:rFonts w:hint="eastAsia" w:ascii="仿宋_GB2312" w:hAnsi="仿宋" w:eastAsia="仿宋_GB2312" w:cs="仿宋"/>
                <w:color w:val="000000" w:themeColor="text1"/>
              </w:rPr>
              <w:t>且主动消除或者减轻违法行为危害后果的；</w:t>
            </w:r>
          </w:p>
          <w:p>
            <w:pPr>
              <w:pStyle w:val="9"/>
              <w:shd w:val="clear" w:color="auto" w:fill="FFFFFF"/>
              <w:spacing w:before="200" w:beforeAutospacing="0" w:after="0" w:afterAutospacing="0" w:line="320" w:lineRule="exact"/>
              <w:rPr>
                <w:rFonts w:ascii="仿宋_GB2312" w:hAnsi="仿宋" w:eastAsia="仿宋_GB2312" w:cs="仿宋"/>
                <w:color w:val="000000" w:themeColor="text1"/>
              </w:rPr>
            </w:pPr>
          </w:p>
        </w:tc>
        <w:tc>
          <w:tcPr>
            <w:tcW w:w="5007" w:type="dxa"/>
            <w:noWrap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rPr>
                <w:rFonts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　</w:t>
            </w: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</w:rPr>
              <w:t>《营业性演出管理条例》第四十三条　有下列行为之一的，由县级人民政府文化主管部门予以取缔，没收演出器材和违法所得，并处违法所得8倍以上10倍以下的罚款；没有违法所得或者违法所得不足1万元的，并处5万元以上10万元以下的罚款；构成犯罪的，依法追究刑事责任：</w:t>
            </w:r>
          </w:p>
          <w:p>
            <w:pPr>
              <w:widowControl w:val="0"/>
              <w:adjustRightInd w:val="0"/>
              <w:snapToGrid w:val="0"/>
              <w:spacing w:line="320" w:lineRule="exact"/>
              <w:rPr>
                <w:rFonts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</w:rPr>
              <w:t>　　（一）违反本条例第七条、第十一条、第十二条规定，擅自设立文艺表演团体、演出经纪机构或者擅自从事营业性演出经营活动的；</w:t>
            </w:r>
          </w:p>
          <w:p>
            <w:pPr>
              <w:widowControl w:val="0"/>
              <w:adjustRightInd w:val="0"/>
              <w:snapToGrid w:val="0"/>
              <w:spacing w:line="320" w:lineRule="exact"/>
              <w:ind w:firstLine="360" w:firstLineChars="150"/>
              <w:rPr>
                <w:rFonts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</w:rPr>
              <w:t>《</w:t>
            </w:r>
            <w:r>
              <w:rPr>
                <w:rFonts w:hint="eastAsia"/>
                <w:sz w:val="22"/>
                <w:szCs w:val="22"/>
              </w:rPr>
              <w:t>《中华人民共和国行政处罚法》</w:t>
            </w: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</w:rPr>
              <w:t>第三十二条　当事人有下列情形之一，应当从轻或者减轻行政处罚：</w:t>
            </w:r>
          </w:p>
          <w:p>
            <w:pPr>
              <w:widowControl w:val="0"/>
              <w:adjustRightInd w:val="0"/>
              <w:snapToGrid w:val="0"/>
              <w:spacing w:line="320" w:lineRule="exact"/>
              <w:rPr>
                <w:rFonts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</w:rPr>
              <w:t>（一）主动消除或者减轻违法行为危害后果的；</w:t>
            </w:r>
          </w:p>
          <w:p>
            <w:pPr>
              <w:widowControl w:val="0"/>
              <w:adjustRightInd w:val="0"/>
              <w:snapToGrid w:val="0"/>
              <w:spacing w:line="320" w:lineRule="exact"/>
              <w:rPr>
                <w:rFonts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</w:rPr>
              <w:t>（二）受他人胁迫或者诱骗实施违法行为的；</w:t>
            </w:r>
          </w:p>
          <w:p>
            <w:pPr>
              <w:widowControl w:val="0"/>
              <w:adjustRightInd w:val="0"/>
              <w:snapToGrid w:val="0"/>
              <w:spacing w:line="320" w:lineRule="exact"/>
              <w:rPr>
                <w:rFonts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</w:rPr>
              <w:t>（三）主动供述行政机关尚未掌握的违法行为的；</w:t>
            </w:r>
          </w:p>
          <w:p>
            <w:pPr>
              <w:widowControl w:val="0"/>
              <w:adjustRightInd w:val="0"/>
              <w:snapToGrid w:val="0"/>
              <w:spacing w:line="320" w:lineRule="exact"/>
              <w:rPr>
                <w:rFonts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</w:rPr>
              <w:t>（四）配合行政机关查处违法行为有立功表现的；</w:t>
            </w:r>
          </w:p>
          <w:p>
            <w:pPr>
              <w:widowControl w:val="0"/>
              <w:adjustRightInd w:val="0"/>
              <w:snapToGrid w:val="0"/>
              <w:spacing w:line="320" w:lineRule="exact"/>
              <w:rPr>
                <w:rFonts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</w:rPr>
              <w:t>（五）法律、法规、规章规定其他应当从轻或者减轻行政处罚的。</w:t>
            </w:r>
          </w:p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color w:val="000000" w:themeColor="text1"/>
              </w:rPr>
            </w:pPr>
          </w:p>
        </w:tc>
      </w:tr>
    </w:tbl>
    <w:p>
      <w:pPr>
        <w:tabs>
          <w:tab w:val="left" w:pos="8789"/>
        </w:tabs>
        <w:adjustRightInd w:val="0"/>
        <w:snapToGrid w:val="0"/>
        <w:spacing w:line="500" w:lineRule="exact"/>
        <w:ind w:right="480" w:rightChars="150"/>
      </w:pPr>
    </w:p>
    <w:sectPr>
      <w:footerReference r:id="rId5" w:type="default"/>
      <w:pgSz w:w="16838" w:h="11906" w:orient="landscape"/>
      <w:pgMar w:top="1418" w:right="1418" w:bottom="1418" w:left="1418" w:header="851" w:footer="1077" w:gutter="0"/>
      <w:cols w:space="425" w:num="1"/>
      <w:docGrid w:type="linesAndChar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240" w:lineRule="auto"/>
      <w:ind w:right="363"/>
      <w:rPr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8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04A"/>
    <w:rsid w:val="00041DCB"/>
    <w:rsid w:val="00046E16"/>
    <w:rsid w:val="00062125"/>
    <w:rsid w:val="00064F9D"/>
    <w:rsid w:val="00065275"/>
    <w:rsid w:val="00076D68"/>
    <w:rsid w:val="000932BD"/>
    <w:rsid w:val="000A0C8D"/>
    <w:rsid w:val="000A17C4"/>
    <w:rsid w:val="000B3F6F"/>
    <w:rsid w:val="000B417B"/>
    <w:rsid w:val="000C0EE9"/>
    <w:rsid w:val="000C6F38"/>
    <w:rsid w:val="001011D8"/>
    <w:rsid w:val="00106003"/>
    <w:rsid w:val="001063B9"/>
    <w:rsid w:val="00111D93"/>
    <w:rsid w:val="001161D6"/>
    <w:rsid w:val="001278E9"/>
    <w:rsid w:val="00131D44"/>
    <w:rsid w:val="00140D3F"/>
    <w:rsid w:val="00170832"/>
    <w:rsid w:val="00170DC8"/>
    <w:rsid w:val="00183E6E"/>
    <w:rsid w:val="001903B5"/>
    <w:rsid w:val="001A363E"/>
    <w:rsid w:val="001A4CCB"/>
    <w:rsid w:val="001B4DC9"/>
    <w:rsid w:val="001C446E"/>
    <w:rsid w:val="001C6D3A"/>
    <w:rsid w:val="001E4A6F"/>
    <w:rsid w:val="001E673B"/>
    <w:rsid w:val="001E6D9D"/>
    <w:rsid w:val="001E7601"/>
    <w:rsid w:val="001F5036"/>
    <w:rsid w:val="001F75A5"/>
    <w:rsid w:val="00213F83"/>
    <w:rsid w:val="0021508D"/>
    <w:rsid w:val="002153CC"/>
    <w:rsid w:val="002252A6"/>
    <w:rsid w:val="00226F64"/>
    <w:rsid w:val="002357A4"/>
    <w:rsid w:val="00236899"/>
    <w:rsid w:val="0023726D"/>
    <w:rsid w:val="0024685C"/>
    <w:rsid w:val="00264E23"/>
    <w:rsid w:val="002926AD"/>
    <w:rsid w:val="00293398"/>
    <w:rsid w:val="00294469"/>
    <w:rsid w:val="002944DA"/>
    <w:rsid w:val="002A21EF"/>
    <w:rsid w:val="002A28BE"/>
    <w:rsid w:val="002C00FE"/>
    <w:rsid w:val="002C77A2"/>
    <w:rsid w:val="002F4244"/>
    <w:rsid w:val="002F54DB"/>
    <w:rsid w:val="003000DE"/>
    <w:rsid w:val="003011C9"/>
    <w:rsid w:val="00353B9A"/>
    <w:rsid w:val="00357660"/>
    <w:rsid w:val="00362E1E"/>
    <w:rsid w:val="0036475C"/>
    <w:rsid w:val="00367CEF"/>
    <w:rsid w:val="00374AD0"/>
    <w:rsid w:val="003877E8"/>
    <w:rsid w:val="003A692D"/>
    <w:rsid w:val="003B3062"/>
    <w:rsid w:val="003C3D06"/>
    <w:rsid w:val="003D13D2"/>
    <w:rsid w:val="003E3F66"/>
    <w:rsid w:val="003E6ABF"/>
    <w:rsid w:val="003E76E4"/>
    <w:rsid w:val="003F72CF"/>
    <w:rsid w:val="00400541"/>
    <w:rsid w:val="00412A0B"/>
    <w:rsid w:val="00416C04"/>
    <w:rsid w:val="00437F44"/>
    <w:rsid w:val="004533D4"/>
    <w:rsid w:val="00454169"/>
    <w:rsid w:val="00456808"/>
    <w:rsid w:val="00457DCC"/>
    <w:rsid w:val="00473753"/>
    <w:rsid w:val="00474128"/>
    <w:rsid w:val="00482423"/>
    <w:rsid w:val="00493070"/>
    <w:rsid w:val="00495499"/>
    <w:rsid w:val="004C087B"/>
    <w:rsid w:val="004C4FC0"/>
    <w:rsid w:val="004D2A75"/>
    <w:rsid w:val="004E5D9E"/>
    <w:rsid w:val="004E70D0"/>
    <w:rsid w:val="004F0670"/>
    <w:rsid w:val="005222B7"/>
    <w:rsid w:val="00551AB7"/>
    <w:rsid w:val="00557E77"/>
    <w:rsid w:val="005602AF"/>
    <w:rsid w:val="00560637"/>
    <w:rsid w:val="00562A3A"/>
    <w:rsid w:val="005B2899"/>
    <w:rsid w:val="005B402D"/>
    <w:rsid w:val="005C2205"/>
    <w:rsid w:val="005D1F8C"/>
    <w:rsid w:val="005D73DD"/>
    <w:rsid w:val="005E231C"/>
    <w:rsid w:val="00600E5B"/>
    <w:rsid w:val="00603288"/>
    <w:rsid w:val="0060610D"/>
    <w:rsid w:val="00606851"/>
    <w:rsid w:val="00641F75"/>
    <w:rsid w:val="00644762"/>
    <w:rsid w:val="006455D2"/>
    <w:rsid w:val="00647CE0"/>
    <w:rsid w:val="00657A20"/>
    <w:rsid w:val="00662AB0"/>
    <w:rsid w:val="00672225"/>
    <w:rsid w:val="00690DBC"/>
    <w:rsid w:val="006A7DB1"/>
    <w:rsid w:val="006B54B9"/>
    <w:rsid w:val="006D71DA"/>
    <w:rsid w:val="006D7487"/>
    <w:rsid w:val="006E52BF"/>
    <w:rsid w:val="006E6D72"/>
    <w:rsid w:val="006F09F4"/>
    <w:rsid w:val="0074262F"/>
    <w:rsid w:val="00763531"/>
    <w:rsid w:val="0077121F"/>
    <w:rsid w:val="00777C16"/>
    <w:rsid w:val="0078043C"/>
    <w:rsid w:val="00780BE6"/>
    <w:rsid w:val="00786EBD"/>
    <w:rsid w:val="00790AD7"/>
    <w:rsid w:val="007A2990"/>
    <w:rsid w:val="007B44E4"/>
    <w:rsid w:val="007C5A57"/>
    <w:rsid w:val="007C6245"/>
    <w:rsid w:val="007D10F9"/>
    <w:rsid w:val="007D76C0"/>
    <w:rsid w:val="007E412E"/>
    <w:rsid w:val="007E461B"/>
    <w:rsid w:val="007E519F"/>
    <w:rsid w:val="0080109A"/>
    <w:rsid w:val="00802892"/>
    <w:rsid w:val="008111A6"/>
    <w:rsid w:val="00821DDC"/>
    <w:rsid w:val="00822C83"/>
    <w:rsid w:val="008239DB"/>
    <w:rsid w:val="008437EA"/>
    <w:rsid w:val="008577ED"/>
    <w:rsid w:val="0085799C"/>
    <w:rsid w:val="00866CB7"/>
    <w:rsid w:val="008878D8"/>
    <w:rsid w:val="008A3E81"/>
    <w:rsid w:val="008B7FD0"/>
    <w:rsid w:val="008C3F69"/>
    <w:rsid w:val="008C6B33"/>
    <w:rsid w:val="008D157D"/>
    <w:rsid w:val="008D27A2"/>
    <w:rsid w:val="008E5AAA"/>
    <w:rsid w:val="008F0DA9"/>
    <w:rsid w:val="008F7366"/>
    <w:rsid w:val="0090447E"/>
    <w:rsid w:val="0091236C"/>
    <w:rsid w:val="009231DC"/>
    <w:rsid w:val="0094390D"/>
    <w:rsid w:val="00943FC4"/>
    <w:rsid w:val="00966808"/>
    <w:rsid w:val="009975DE"/>
    <w:rsid w:val="009A1FFD"/>
    <w:rsid w:val="009B3D13"/>
    <w:rsid w:val="009C2589"/>
    <w:rsid w:val="009E1ECE"/>
    <w:rsid w:val="009E30A7"/>
    <w:rsid w:val="009E6A3D"/>
    <w:rsid w:val="00A06505"/>
    <w:rsid w:val="00A06798"/>
    <w:rsid w:val="00A12960"/>
    <w:rsid w:val="00A140D6"/>
    <w:rsid w:val="00A3466C"/>
    <w:rsid w:val="00A36636"/>
    <w:rsid w:val="00A520F2"/>
    <w:rsid w:val="00A53490"/>
    <w:rsid w:val="00A5538E"/>
    <w:rsid w:val="00A64BC4"/>
    <w:rsid w:val="00A742E5"/>
    <w:rsid w:val="00A76DF8"/>
    <w:rsid w:val="00A94838"/>
    <w:rsid w:val="00AB1AFF"/>
    <w:rsid w:val="00AB5569"/>
    <w:rsid w:val="00AB56E8"/>
    <w:rsid w:val="00AB5B72"/>
    <w:rsid w:val="00AC351C"/>
    <w:rsid w:val="00AC57B9"/>
    <w:rsid w:val="00AC5FC7"/>
    <w:rsid w:val="00AD052F"/>
    <w:rsid w:val="00AD2CD6"/>
    <w:rsid w:val="00AD3CCB"/>
    <w:rsid w:val="00AD6359"/>
    <w:rsid w:val="00AD6588"/>
    <w:rsid w:val="00AF3B2B"/>
    <w:rsid w:val="00AF6DB5"/>
    <w:rsid w:val="00B0742A"/>
    <w:rsid w:val="00B17BD4"/>
    <w:rsid w:val="00B41453"/>
    <w:rsid w:val="00B6502B"/>
    <w:rsid w:val="00B94857"/>
    <w:rsid w:val="00B9548D"/>
    <w:rsid w:val="00BA13A7"/>
    <w:rsid w:val="00BB2497"/>
    <w:rsid w:val="00BC349C"/>
    <w:rsid w:val="00BE7D85"/>
    <w:rsid w:val="00C1604A"/>
    <w:rsid w:val="00C16551"/>
    <w:rsid w:val="00C17A19"/>
    <w:rsid w:val="00C36FDF"/>
    <w:rsid w:val="00C45568"/>
    <w:rsid w:val="00C51625"/>
    <w:rsid w:val="00C53771"/>
    <w:rsid w:val="00C54D58"/>
    <w:rsid w:val="00C5695F"/>
    <w:rsid w:val="00C61A22"/>
    <w:rsid w:val="00C95EEF"/>
    <w:rsid w:val="00CA7BE4"/>
    <w:rsid w:val="00CB3D1C"/>
    <w:rsid w:val="00CC4C57"/>
    <w:rsid w:val="00CD6283"/>
    <w:rsid w:val="00CE4676"/>
    <w:rsid w:val="00CF3212"/>
    <w:rsid w:val="00D0288E"/>
    <w:rsid w:val="00D11D1E"/>
    <w:rsid w:val="00D15A11"/>
    <w:rsid w:val="00D20DF6"/>
    <w:rsid w:val="00D26710"/>
    <w:rsid w:val="00D277AB"/>
    <w:rsid w:val="00D32B19"/>
    <w:rsid w:val="00D60E99"/>
    <w:rsid w:val="00D6162B"/>
    <w:rsid w:val="00D6328C"/>
    <w:rsid w:val="00D73D4F"/>
    <w:rsid w:val="00D767A4"/>
    <w:rsid w:val="00D8674F"/>
    <w:rsid w:val="00D96B64"/>
    <w:rsid w:val="00DA1A3A"/>
    <w:rsid w:val="00DD620E"/>
    <w:rsid w:val="00DF1859"/>
    <w:rsid w:val="00E032FC"/>
    <w:rsid w:val="00E04545"/>
    <w:rsid w:val="00E226CA"/>
    <w:rsid w:val="00E2714C"/>
    <w:rsid w:val="00E31DA4"/>
    <w:rsid w:val="00E33BA4"/>
    <w:rsid w:val="00E3755B"/>
    <w:rsid w:val="00E37DF7"/>
    <w:rsid w:val="00E47745"/>
    <w:rsid w:val="00E53F42"/>
    <w:rsid w:val="00E70D6B"/>
    <w:rsid w:val="00E76C2A"/>
    <w:rsid w:val="00E77D0F"/>
    <w:rsid w:val="00EA100C"/>
    <w:rsid w:val="00EA1565"/>
    <w:rsid w:val="00EA5C76"/>
    <w:rsid w:val="00EB192F"/>
    <w:rsid w:val="00EC4F5F"/>
    <w:rsid w:val="00ED38BA"/>
    <w:rsid w:val="00EE3762"/>
    <w:rsid w:val="00EE65C0"/>
    <w:rsid w:val="00EF3DA3"/>
    <w:rsid w:val="00EF7B95"/>
    <w:rsid w:val="00F25632"/>
    <w:rsid w:val="00F44CAD"/>
    <w:rsid w:val="00F44FD9"/>
    <w:rsid w:val="00F54516"/>
    <w:rsid w:val="00F61520"/>
    <w:rsid w:val="00F64C02"/>
    <w:rsid w:val="00F7132A"/>
    <w:rsid w:val="00F92AA3"/>
    <w:rsid w:val="00F94914"/>
    <w:rsid w:val="00FB2C16"/>
    <w:rsid w:val="00FD3140"/>
    <w:rsid w:val="00FD5343"/>
    <w:rsid w:val="00FF2AF7"/>
    <w:rsid w:val="013A3FE1"/>
    <w:rsid w:val="0D6173CF"/>
    <w:rsid w:val="0FAC6677"/>
    <w:rsid w:val="12B62C7F"/>
    <w:rsid w:val="12DF59F3"/>
    <w:rsid w:val="137C0D7B"/>
    <w:rsid w:val="14CD7931"/>
    <w:rsid w:val="153A1E59"/>
    <w:rsid w:val="1AE049C8"/>
    <w:rsid w:val="30BF496B"/>
    <w:rsid w:val="31E479CC"/>
    <w:rsid w:val="343B154C"/>
    <w:rsid w:val="373375BF"/>
    <w:rsid w:val="37721209"/>
    <w:rsid w:val="3AB952FB"/>
    <w:rsid w:val="45E275A3"/>
    <w:rsid w:val="46135BAC"/>
    <w:rsid w:val="4B892D27"/>
    <w:rsid w:val="4BB1026B"/>
    <w:rsid w:val="50BD7CB2"/>
    <w:rsid w:val="56FF1B7F"/>
    <w:rsid w:val="5BC35D4F"/>
    <w:rsid w:val="5F912366"/>
    <w:rsid w:val="60CB03B8"/>
    <w:rsid w:val="6E600510"/>
    <w:rsid w:val="6F9F1559"/>
    <w:rsid w:val="7432277D"/>
    <w:rsid w:val="7521600E"/>
    <w:rsid w:val="7628652C"/>
    <w:rsid w:val="7B2E1285"/>
    <w:rsid w:val="7C5812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 w:val="0"/>
      <w:spacing w:before="100" w:beforeAutospacing="1" w:after="100" w:afterAutospacing="1" w:line="240" w:lineRule="auto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0"/>
    <w:qFormat/>
    <w:uiPriority w:val="0"/>
    <w:pPr>
      <w:widowControl w:val="0"/>
      <w:spacing w:line="240" w:lineRule="auto"/>
    </w:pPr>
    <w:rPr>
      <w:rFonts w:ascii="宋体" w:hAnsi="Calibri" w:eastAsia="宋体" w:cs="Times New Roman"/>
      <w:sz w:val="18"/>
      <w:szCs w:val="18"/>
    </w:rPr>
  </w:style>
  <w:style w:type="paragraph" w:styleId="4">
    <w:name w:val="Body Text Indent"/>
    <w:basedOn w:val="1"/>
    <w:link w:val="21"/>
    <w:qFormat/>
    <w:uiPriority w:val="0"/>
    <w:pPr>
      <w:widowControl w:val="0"/>
      <w:spacing w:after="120" w:line="240" w:lineRule="auto"/>
      <w:ind w:left="420" w:leftChars="200"/>
    </w:pPr>
    <w:rPr>
      <w:rFonts w:ascii="Calibri" w:hAnsi="Calibri" w:eastAsia="宋体" w:cs="Times New Roman"/>
      <w:sz w:val="21"/>
      <w:szCs w:val="24"/>
    </w:rPr>
  </w:style>
  <w:style w:type="paragraph" w:styleId="5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qFormat/>
    <w:uiPriority w:val="99"/>
    <w:pPr>
      <w:widowControl w:val="0"/>
      <w:spacing w:line="240" w:lineRule="auto"/>
    </w:pPr>
    <w:rPr>
      <w:rFonts w:ascii="Calibri" w:hAnsi="Calibri" w:eastAsia="宋体" w:cs="Times New Roman"/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 2"/>
    <w:basedOn w:val="4"/>
    <w:link w:val="23"/>
    <w:unhideWhenUsed/>
    <w:qFormat/>
    <w:uiPriority w:val="99"/>
    <w:pPr>
      <w:autoSpaceDE w:val="0"/>
      <w:autoSpaceDN w:val="0"/>
      <w:adjustRightInd w:val="0"/>
      <w:ind w:firstLine="420" w:firstLineChars="200"/>
      <w:jc w:val="left"/>
    </w:pPr>
    <w:rPr>
      <w:kern w:val="0"/>
      <w:sz w:val="24"/>
    </w:rPr>
  </w:style>
  <w:style w:type="table" w:styleId="12">
    <w:name w:val="Table Grid"/>
    <w:basedOn w:val="11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qFormat/>
    <w:uiPriority w:val="0"/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</w:rPr>
  </w:style>
  <w:style w:type="character" w:customStyle="1" w:styleId="16">
    <w:name w:val="页眉 Char"/>
    <w:basedOn w:val="13"/>
    <w:link w:val="8"/>
    <w:qFormat/>
    <w:uiPriority w:val="0"/>
    <w:rPr>
      <w:sz w:val="18"/>
      <w:szCs w:val="18"/>
    </w:rPr>
  </w:style>
  <w:style w:type="character" w:customStyle="1" w:styleId="17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日期 Char"/>
    <w:basedOn w:val="13"/>
    <w:link w:val="5"/>
    <w:qFormat/>
    <w:uiPriority w:val="99"/>
  </w:style>
  <w:style w:type="character" w:customStyle="1" w:styleId="19">
    <w:name w:val="标题 1 Char"/>
    <w:basedOn w:val="13"/>
    <w:link w:val="2"/>
    <w:qFormat/>
    <w:uiPriority w:val="0"/>
    <w:rPr>
      <w:rFonts w:ascii="宋体" w:hAnsi="宋体" w:eastAsia="宋体" w:cs="宋体"/>
      <w:b/>
      <w:kern w:val="44"/>
      <w:sz w:val="48"/>
      <w:szCs w:val="48"/>
    </w:rPr>
  </w:style>
  <w:style w:type="character" w:customStyle="1" w:styleId="20">
    <w:name w:val="文档结构图 Char"/>
    <w:basedOn w:val="13"/>
    <w:link w:val="3"/>
    <w:qFormat/>
    <w:uiPriority w:val="0"/>
    <w:rPr>
      <w:rFonts w:ascii="宋体" w:hAnsi="Calibri" w:eastAsia="宋体" w:cs="Times New Roman"/>
      <w:sz w:val="18"/>
      <w:szCs w:val="18"/>
    </w:rPr>
  </w:style>
  <w:style w:type="character" w:customStyle="1" w:styleId="21">
    <w:name w:val="正文文本缩进 Char"/>
    <w:basedOn w:val="13"/>
    <w:link w:val="4"/>
    <w:qFormat/>
    <w:uiPriority w:val="0"/>
    <w:rPr>
      <w:rFonts w:ascii="Calibri" w:hAnsi="Calibri" w:eastAsia="宋体" w:cs="Times New Roman"/>
      <w:sz w:val="21"/>
      <w:szCs w:val="24"/>
    </w:rPr>
  </w:style>
  <w:style w:type="character" w:customStyle="1" w:styleId="22">
    <w:name w:val="批注框文本 Char"/>
    <w:basedOn w:val="13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3">
    <w:name w:val="正文首行缩进 2 Char"/>
    <w:basedOn w:val="21"/>
    <w:link w:val="10"/>
    <w:qFormat/>
    <w:uiPriority w:val="99"/>
    <w:rPr>
      <w:rFonts w:ascii="Calibri" w:hAnsi="Calibri" w:eastAsia="宋体" w:cs="Times New Roman"/>
      <w:kern w:val="0"/>
      <w:sz w:val="24"/>
      <w:szCs w:val="24"/>
    </w:rPr>
  </w:style>
  <w:style w:type="paragraph" w:customStyle="1" w:styleId="24">
    <w:name w:val="列出段落1"/>
    <w:basedOn w:val="1"/>
    <w:qFormat/>
    <w:uiPriority w:val="99"/>
    <w:pPr>
      <w:widowControl w:val="0"/>
      <w:spacing w:line="240" w:lineRule="auto"/>
      <w:ind w:firstLine="420" w:firstLineChars="200"/>
    </w:pPr>
    <w:rPr>
      <w:rFonts w:ascii="Calibri" w:hAnsi="Calibri" w:eastAsia="宋体" w:cs="Times New Roman"/>
      <w:sz w:val="21"/>
      <w:szCs w:val="24"/>
    </w:rPr>
  </w:style>
  <w:style w:type="paragraph" w:customStyle="1" w:styleId="25">
    <w:name w:val="正文 New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6">
    <w:name w:val="List Paragraph"/>
    <w:basedOn w:val="1"/>
    <w:qFormat/>
    <w:uiPriority w:val="99"/>
    <w:pPr>
      <w:widowControl w:val="0"/>
      <w:spacing w:line="240" w:lineRule="auto"/>
      <w:ind w:firstLine="420" w:firstLineChars="200"/>
    </w:pPr>
    <w:rPr>
      <w:rFonts w:ascii="Calibri" w:hAnsi="Calibri" w:eastAsia="宋体" w:cs="Times New Roman"/>
      <w:sz w:val="21"/>
      <w:szCs w:val="24"/>
    </w:rPr>
  </w:style>
  <w:style w:type="character" w:customStyle="1" w:styleId="27">
    <w:name w:val="font6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8">
    <w:name w:val="statute-detail-baseinfo-value"/>
    <w:basedOn w:val="13"/>
    <w:qFormat/>
    <w:uiPriority w:val="0"/>
  </w:style>
  <w:style w:type="table" w:customStyle="1" w:styleId="29">
    <w:name w:val="网格型1"/>
    <w:basedOn w:val="11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76</Words>
  <Characters>434</Characters>
  <Lines>3</Lines>
  <Paragraphs>1</Paragraphs>
  <TotalTime>172</TotalTime>
  <ScaleCrop>false</ScaleCrop>
  <LinksUpToDate>false</LinksUpToDate>
  <CharactersWithSpaces>509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2021-09-09T03:35:00Z</dcterms:created>
  <dc:creator>LENOVO</dc:creator>
  <cp:lastModifiedBy>未定义</cp:lastModifiedBy>
  <cp:lastPrinted>2021-09-09T03:26:00Z</cp:lastPrinted>
  <dcterms:modified xsi:type="dcterms:W3CDTF">2021-09-14T02:27:38Z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658477539_btnclosed</vt:lpwstr>
  </property>
  <property fmtid="{D5CDD505-2E9C-101B-9397-08002B2CF9AE}" pid="4" name="ICV">
    <vt:lpwstr>246635EE61A2415899C68A096CC1CCBD</vt:lpwstr>
  </property>
</Properties>
</file>