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黑体" w:eastAsia="方正小标宋简体" w:cs="方正小标宋简体"/>
          <w:spacing w:val="-1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黑体" w:eastAsia="方正小标宋简体" w:cs="方正小标宋简体"/>
          <w:spacing w:val="-10"/>
          <w:sz w:val="44"/>
          <w:szCs w:val="44"/>
        </w:rPr>
      </w:pPr>
      <w:bookmarkStart w:id="5" w:name="_GoBack"/>
      <w:bookmarkEnd w:id="5"/>
      <w:r>
        <w:rPr>
          <w:rFonts w:hint="eastAsia" w:ascii="方正小标宋简体" w:hAnsi="黑体" w:eastAsia="方正小标宋简体" w:cs="方正小标宋简体"/>
          <w:spacing w:val="-10"/>
          <w:sz w:val="44"/>
          <w:szCs w:val="44"/>
          <w:lang w:eastAsia="zh-CN"/>
        </w:rPr>
        <w:t>泉州</w:t>
      </w:r>
      <w:r>
        <w:rPr>
          <w:rFonts w:hint="eastAsia" w:ascii="方正小标宋简体" w:hAnsi="黑体" w:eastAsia="方正小标宋简体" w:cs="方正小标宋简体"/>
          <w:spacing w:val="-10"/>
          <w:sz w:val="44"/>
          <w:szCs w:val="44"/>
        </w:rPr>
        <w:t>申遗档案整理规范及编号方法</w:t>
      </w:r>
    </w:p>
    <w:p>
      <w:pPr>
        <w:ind w:firstLine="640" w:firstLineChars="200"/>
        <w:rPr>
          <w:rFonts w:hint="eastAsia" w:ascii="仿宋" w:hAnsi="仿宋" w:eastAsia="仿宋" w:cs="华文仿宋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一、管理类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1．整理。</w:t>
      </w:r>
      <w:r>
        <w:rPr>
          <w:rFonts w:hint="eastAsia" w:eastAsia="仿宋_GB2312"/>
          <w:sz w:val="32"/>
          <w:szCs w:val="32"/>
        </w:rPr>
        <w:t>管理类档案整理方法按照《归档文件整理规则》（DA/T22-2015）执行。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2．编号。</w:t>
      </w:r>
      <w:r>
        <w:rPr>
          <w:rFonts w:hint="eastAsia" w:eastAsia="仿宋_GB2312"/>
          <w:sz w:val="32"/>
          <w:szCs w:val="32"/>
        </w:rPr>
        <w:t>管理类档案的档号编制格式为：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全宗号—年度—类别号—保管期限代码—件号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bookmarkStart w:id="0" w:name="OLE_LINK5"/>
      <w:r>
        <w:rPr>
          <w:rFonts w:hint="eastAsia" w:eastAsia="仿宋_GB2312"/>
          <w:b/>
          <w:sz w:val="32"/>
          <w:szCs w:val="32"/>
        </w:rPr>
        <w:t>全宗号：</w:t>
      </w:r>
      <w:r>
        <w:rPr>
          <w:rFonts w:hint="eastAsia" w:eastAsia="仿宋_GB2312"/>
          <w:sz w:val="32"/>
          <w:szCs w:val="32"/>
        </w:rPr>
        <w:t>泉州市古泉州（刺桐）史迹申报世界文化遗产工作领导小组办公室全宗号为71；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年度：</w:t>
      </w:r>
      <w:r>
        <w:rPr>
          <w:rFonts w:hint="eastAsia" w:eastAsia="仿宋_GB2312"/>
          <w:sz w:val="32"/>
          <w:szCs w:val="32"/>
        </w:rPr>
        <w:t>归档文件产生的自然年度；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类别号：</w:t>
      </w:r>
      <w:r>
        <w:rPr>
          <w:rFonts w:hint="eastAsia" w:eastAsia="仿宋_GB2312"/>
          <w:sz w:val="32"/>
          <w:szCs w:val="32"/>
        </w:rPr>
        <w:t>由大类代号和属类代号组成，大类代号用“GL”表示，属类代号根据</w:t>
      </w:r>
      <w:bookmarkStart w:id="1" w:name="OLE_LINK2"/>
      <w:bookmarkStart w:id="2" w:name="OLE_LINK1"/>
      <w:r>
        <w:rPr>
          <w:rFonts w:hint="eastAsia" w:eastAsia="仿宋_GB2312"/>
          <w:sz w:val="32"/>
          <w:szCs w:val="32"/>
        </w:rPr>
        <w:t>《古泉州（刺桐）史迹申遗文件材料归档范围和档案保管期限表》中管理类的一级类目编制。大类和属类代号中间以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﹒”分开；</w:t>
      </w:r>
      <w:bookmarkEnd w:id="1"/>
      <w:bookmarkEnd w:id="2"/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保管期限代码：</w:t>
      </w:r>
      <w:r>
        <w:rPr>
          <w:rFonts w:hint="eastAsia" w:eastAsia="仿宋_GB2312"/>
          <w:sz w:val="32"/>
          <w:szCs w:val="32"/>
        </w:rPr>
        <w:t>以“Y、30、10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分别代表“永久、30年、10年”；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件号：</w:t>
      </w:r>
      <w:r>
        <w:rPr>
          <w:rFonts w:hint="eastAsia" w:eastAsia="仿宋_GB2312"/>
          <w:sz w:val="32"/>
          <w:szCs w:val="32"/>
        </w:rPr>
        <w:t>同一年度同一类别同一保管期限下归档文件的排列顺序号。</w:t>
      </w:r>
    </w:p>
    <w:bookmarkEnd w:id="0"/>
    <w:p>
      <w:pPr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二、遗产类</w:t>
      </w:r>
    </w:p>
    <w:p>
      <w:pPr>
        <w:spacing w:line="57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1．整理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各级文保档案的整理方法按照《第六批、第七批全国重点文物保护单位记录档案备案工作手册》中的全国重点文物保护单位记录档案工作规范、著录说明及卷盒、卷内表格、专用纸规范（2014年补充修订）的要求由各遗产点管理单位负责整理。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（2）除上述文保档案以外的遗产类纸质档案整理方法按照《文书档案案卷格式》（GB/T9705-2008）标准执行。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（3）卫星影像、航片及照片整理应符合《照片档案管理规范》（GB／T11821-2002）、《磁性载体档案管理与保护技术规范》(DA／T15-95)、《电子文件归档与管理规范》（GB/T18894-2002）、《数码照片归档与管理规范》（DA/T50-2014)、《照片类电子档案元数据方案》（DA/T54-2014）等有关标准的要求。  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2．编号。</w:t>
      </w:r>
      <w:r>
        <w:rPr>
          <w:rFonts w:hint="eastAsia" w:eastAsia="仿宋_GB2312"/>
          <w:sz w:val="32"/>
          <w:szCs w:val="32"/>
        </w:rPr>
        <w:t>遗产类档案档号编制格式为：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全宗号—类别号—保管期限代码—案卷号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全宗号：</w:t>
      </w:r>
      <w:r>
        <w:rPr>
          <w:rFonts w:hint="eastAsia" w:eastAsia="仿宋_GB2312"/>
          <w:sz w:val="32"/>
          <w:szCs w:val="32"/>
        </w:rPr>
        <w:t>泉州市古泉州（刺桐）史迹申报世界文化遗产工作领导小组办公室全宗号为71；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类别号：</w:t>
      </w:r>
      <w:bookmarkStart w:id="3" w:name="OLE_LINK4"/>
      <w:bookmarkStart w:id="4" w:name="OLE_LINK3"/>
      <w:r>
        <w:rPr>
          <w:rFonts w:hint="eastAsia" w:eastAsia="仿宋_GB2312"/>
          <w:sz w:val="32"/>
          <w:szCs w:val="32"/>
        </w:rPr>
        <w:t>由大类代号、属类代号和一级类目代号组成，大类代号用“YC”表示，属类代号用“1—16”分别代表16个遗产点代码，一级类目代号根据《古泉州（刺桐）史迹申遗文件材料归档范围和档案保管期限表》中遗产类的一级类目编制。大类、属类和一级类目代号中间以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﹒”分开；</w:t>
      </w:r>
    </w:p>
    <w:bookmarkEnd w:id="3"/>
    <w:bookmarkEnd w:id="4"/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保管期限代码：</w:t>
      </w:r>
      <w:r>
        <w:rPr>
          <w:rFonts w:hint="eastAsia" w:eastAsia="仿宋_GB2312"/>
          <w:sz w:val="32"/>
          <w:szCs w:val="32"/>
        </w:rPr>
        <w:t>以“Y、30、10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分别代表“永久、30年、10年”；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案卷号：</w:t>
      </w:r>
      <w:r>
        <w:rPr>
          <w:rFonts w:hint="eastAsia" w:eastAsia="仿宋_GB2312"/>
          <w:sz w:val="32"/>
          <w:szCs w:val="32"/>
        </w:rPr>
        <w:t>同一个一级类目下案卷流水号。</w:t>
      </w:r>
    </w:p>
    <w:p>
      <w:pPr>
        <w:spacing w:line="57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三、项目类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1．整理。</w:t>
      </w:r>
      <w:r>
        <w:rPr>
          <w:rFonts w:hint="eastAsia" w:eastAsia="仿宋_GB2312"/>
          <w:sz w:val="32"/>
          <w:szCs w:val="32"/>
        </w:rPr>
        <w:t>各遗产点本体修缮项目和环境整治工程项目档案的整理方法按照《科学技术档案案卷构成的一般要求》（</w:t>
      </w:r>
      <w:r>
        <w:rPr>
          <w:rFonts w:eastAsia="仿宋_GB2312"/>
          <w:sz w:val="32"/>
          <w:szCs w:val="32"/>
        </w:rPr>
        <w:t>GB/T11822-2008</w:t>
      </w:r>
      <w:r>
        <w:rPr>
          <w:rFonts w:hint="eastAsia" w:eastAsia="仿宋_GB2312"/>
          <w:sz w:val="32"/>
          <w:szCs w:val="32"/>
        </w:rPr>
        <w:t>）和《国家重大建设项目文件归档要求与档案整理规范》（</w:t>
      </w:r>
      <w:r>
        <w:rPr>
          <w:rFonts w:eastAsia="仿宋_GB2312"/>
          <w:sz w:val="32"/>
          <w:szCs w:val="32"/>
        </w:rPr>
        <w:t>DA/T 28 -2002</w:t>
      </w:r>
      <w:r>
        <w:rPr>
          <w:rFonts w:hint="eastAsia" w:eastAsia="仿宋_GB2312"/>
          <w:sz w:val="32"/>
          <w:szCs w:val="32"/>
        </w:rPr>
        <w:t>）标准执行。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2．编号。</w:t>
      </w:r>
      <w:r>
        <w:rPr>
          <w:rFonts w:hint="eastAsia" w:eastAsia="仿宋_GB2312"/>
          <w:sz w:val="32"/>
          <w:szCs w:val="32"/>
        </w:rPr>
        <w:t>工程项目档案档号编制格式：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全宗号—类别号—案卷号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全宗号：</w:t>
      </w:r>
      <w:r>
        <w:rPr>
          <w:rFonts w:hint="eastAsia" w:eastAsia="仿宋_GB2312"/>
          <w:sz w:val="32"/>
          <w:szCs w:val="32"/>
        </w:rPr>
        <w:t>泉州市古泉州（刺桐）史迹申报世界文化遗产工作领导小组办公室全宗号为71；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类别号：</w:t>
      </w:r>
      <w:r>
        <w:rPr>
          <w:rFonts w:hint="eastAsia" w:eastAsia="仿宋_GB2312"/>
          <w:sz w:val="32"/>
          <w:szCs w:val="32"/>
        </w:rPr>
        <w:t>由大类代号、属类代号和一、二级类目代号组成，大类代号用“GC”表示，属类代号用“1—16”分别代表16个遗产点代码，一级类目代号用“X”、“Z”分别代表本体修缮和环境整治项目，二级类目根据《国家重大建设项目文件归档要求与档案整理规范》（</w:t>
      </w:r>
      <w:r>
        <w:rPr>
          <w:rFonts w:eastAsia="仿宋_GB2312"/>
          <w:sz w:val="32"/>
          <w:szCs w:val="32"/>
        </w:rPr>
        <w:t>DA/T 28 -2002</w:t>
      </w:r>
      <w:r>
        <w:rPr>
          <w:rFonts w:hint="eastAsia" w:eastAsia="仿宋_GB2312"/>
          <w:sz w:val="32"/>
          <w:szCs w:val="32"/>
        </w:rPr>
        <w:t>）中的一级类目编制。大类、属类和一、二级类目代号中间以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﹒”分开；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案卷号：</w:t>
      </w:r>
      <w:r>
        <w:rPr>
          <w:rFonts w:hint="eastAsia" w:eastAsia="仿宋_GB2312"/>
          <w:sz w:val="32"/>
          <w:szCs w:val="32"/>
        </w:rPr>
        <w:t>同一个二级类目下案卷流水号。</w:t>
      </w:r>
    </w:p>
    <w:p>
      <w:pPr>
        <w:spacing w:line="57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四、监测类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1．整理。</w:t>
      </w:r>
      <w:r>
        <w:rPr>
          <w:rFonts w:hint="eastAsia" w:eastAsia="仿宋_GB2312"/>
          <w:sz w:val="32"/>
          <w:szCs w:val="32"/>
        </w:rPr>
        <w:t>监测类档案的整理方法按照《归档文件整理规则》（DA/T22-2015）标准执行。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2．编号。</w:t>
      </w:r>
      <w:r>
        <w:rPr>
          <w:rFonts w:hint="eastAsia" w:eastAsia="仿宋_GB2312"/>
          <w:sz w:val="32"/>
          <w:szCs w:val="32"/>
        </w:rPr>
        <w:t>监测类档案档号编制格式：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全宗号—年度—类别号—保管期限代码—件号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全宗号：</w:t>
      </w:r>
      <w:r>
        <w:rPr>
          <w:rFonts w:hint="eastAsia" w:eastAsia="仿宋_GB2312"/>
          <w:sz w:val="32"/>
          <w:szCs w:val="32"/>
        </w:rPr>
        <w:t>泉州市古泉州（刺桐）史迹申报世界文化遗产工作领导小组办公室全宗号为71；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年度：</w:t>
      </w:r>
      <w:r>
        <w:rPr>
          <w:rFonts w:hint="eastAsia" w:eastAsia="仿宋_GB2312"/>
          <w:sz w:val="32"/>
          <w:szCs w:val="32"/>
          <w:lang w:eastAsia="zh-CN"/>
        </w:rPr>
        <w:t>遗产</w:t>
      </w:r>
      <w:r>
        <w:rPr>
          <w:rFonts w:hint="eastAsia" w:eastAsia="仿宋_GB2312"/>
          <w:sz w:val="32"/>
          <w:szCs w:val="32"/>
        </w:rPr>
        <w:t>监测</w:t>
      </w:r>
      <w:r>
        <w:rPr>
          <w:rFonts w:hint="eastAsia" w:eastAsia="仿宋_GB2312"/>
          <w:sz w:val="32"/>
          <w:szCs w:val="32"/>
          <w:lang w:eastAsia="zh-CN"/>
        </w:rPr>
        <w:t>中心</w:t>
      </w:r>
      <w:r>
        <w:rPr>
          <w:rFonts w:hint="eastAsia" w:eastAsia="仿宋_GB2312"/>
          <w:sz w:val="32"/>
          <w:szCs w:val="32"/>
        </w:rPr>
        <w:t>资料产生的自然年度；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类别号：</w:t>
      </w:r>
      <w:r>
        <w:rPr>
          <w:rFonts w:hint="eastAsia" w:eastAsia="仿宋_GB2312"/>
          <w:sz w:val="32"/>
          <w:szCs w:val="32"/>
        </w:rPr>
        <w:t>200个监测点所产生的监测数据（监测仪器自动产生的数据，数据量较大），工作内容包含数据的导出、重组、制作目录、数据打包、命名和数据挂接，</w:t>
      </w:r>
      <w:r>
        <w:rPr>
          <w:rFonts w:hint="eastAsia" w:eastAsia="仿宋_GB2312"/>
          <w:sz w:val="32"/>
          <w:szCs w:val="32"/>
          <w:lang w:eastAsia="zh-CN"/>
        </w:rPr>
        <w:t>以</w:t>
      </w:r>
      <w:r>
        <w:rPr>
          <w:rFonts w:hint="eastAsia" w:eastAsia="仿宋_GB2312"/>
          <w:sz w:val="32"/>
          <w:szCs w:val="32"/>
        </w:rPr>
        <w:t>表格</w:t>
      </w:r>
      <w:r>
        <w:rPr>
          <w:rFonts w:hint="eastAsia" w:eastAsia="仿宋_GB2312"/>
          <w:sz w:val="32"/>
          <w:szCs w:val="32"/>
          <w:lang w:eastAsia="zh-CN"/>
        </w:rPr>
        <w:t>形式存档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保管期限代码：</w:t>
      </w:r>
      <w:r>
        <w:rPr>
          <w:rFonts w:hint="eastAsia" w:eastAsia="仿宋_GB2312"/>
          <w:sz w:val="32"/>
          <w:szCs w:val="32"/>
        </w:rPr>
        <w:t>以“Y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代表永久保存的档案；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件号：</w:t>
      </w:r>
      <w:r>
        <w:rPr>
          <w:rFonts w:hint="eastAsia" w:eastAsia="仿宋_GB2312"/>
          <w:sz w:val="32"/>
          <w:szCs w:val="32"/>
        </w:rPr>
        <w:t>同一年度同一类别同一保管期限下归档监测文件的排列顺序号。</w:t>
      </w:r>
    </w:p>
    <w:p>
      <w:pPr>
        <w:spacing w:line="57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五、文史类</w:t>
      </w:r>
    </w:p>
    <w:p>
      <w:pPr>
        <w:spacing w:line="570" w:lineRule="exact"/>
        <w:ind w:firstLine="643" w:firstLineChars="20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1．文史类档案</w:t>
      </w:r>
    </w:p>
    <w:p>
      <w:pPr>
        <w:spacing w:line="57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（1）整理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①涉及各遗产点的学术研究、考证方面的论文、历史文献、老地图等资料的整理方法参照《文书档案案卷格式》（GB/T9705-2008）标准执行。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②各遗产点的老照片、视频资料的整理应符合《照片档案管理规范》（GB／T11821-2002）、《磁性载体档案管理与保护技术规范》(DA／T15-95)、《电子文件归档与管理规范》（GB/T18894-2002）、《数码照片归档与管理规范》（DA/T50-2014)、《照片类电子档案元数据方案》（DA/T54-2014）等有关标准的要求。  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③各遗产点相关实物档案按照形成时间结合载体类型进行整理。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（2）编号。</w:t>
      </w:r>
      <w:r>
        <w:rPr>
          <w:rFonts w:hint="eastAsia" w:eastAsia="仿宋_GB2312"/>
          <w:sz w:val="32"/>
          <w:szCs w:val="32"/>
        </w:rPr>
        <w:t>文史类档案档号编制格式：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全宗号—类别号—保管期限代码—案卷号（件号）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全宗号：</w:t>
      </w:r>
      <w:r>
        <w:rPr>
          <w:rFonts w:hint="eastAsia" w:eastAsia="仿宋_GB2312"/>
          <w:sz w:val="32"/>
          <w:szCs w:val="32"/>
        </w:rPr>
        <w:t>泉州市古泉州（刺桐）史迹申报世界文化遗产工作领导小组办公室全宗号为71；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类别号：</w:t>
      </w:r>
      <w:r>
        <w:rPr>
          <w:rFonts w:hint="eastAsia" w:eastAsia="仿宋_GB2312"/>
          <w:sz w:val="32"/>
          <w:szCs w:val="32"/>
        </w:rPr>
        <w:t>由大类代号、属类代号和一级类目代号组成，大类代号用“WS”表示，属类代号用“1—16”分别代表16个遗产点代码，一级类目代号“1”代表老地图，用“2”代表老照片、视频资料，且“3”代表相关图书、古籍善本、用“4”代表相关学术研究、考证方面的论文、历史文献等资料，用“5”代表相关实物档案，用“6”代表其他文史资料。大类和属类代号中间以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﹒”分开；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保管期限代码：</w:t>
      </w:r>
      <w:r>
        <w:rPr>
          <w:rFonts w:hint="eastAsia" w:eastAsia="仿宋_GB2312"/>
          <w:sz w:val="32"/>
          <w:szCs w:val="32"/>
        </w:rPr>
        <w:t>以“Y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代表永久保存的档案；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案卷号：</w:t>
      </w:r>
      <w:r>
        <w:rPr>
          <w:rFonts w:hint="eastAsia" w:eastAsia="仿宋_GB2312"/>
          <w:sz w:val="32"/>
          <w:szCs w:val="32"/>
        </w:rPr>
        <w:t>同一个一级类目下案卷流水号；</w:t>
      </w:r>
    </w:p>
    <w:p>
      <w:pPr>
        <w:spacing w:line="57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件号：</w:t>
      </w:r>
      <w:r>
        <w:rPr>
          <w:rFonts w:hint="eastAsia" w:eastAsia="仿宋_GB2312"/>
          <w:sz w:val="32"/>
          <w:szCs w:val="32"/>
        </w:rPr>
        <w:t>同一遗产点实物档案按时间排列的顺序号。</w:t>
      </w:r>
    </w:p>
    <w:p>
      <w:pPr>
        <w:spacing w:line="570" w:lineRule="exact"/>
        <w:ind w:firstLine="643" w:firstLineChars="20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2．文史类资料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外购的涉及古泉州（刺桐）史迹申遗的成册参考图书、古籍善本的整理方法参照《中国图书馆分类法》（第四版）进行分类编号。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</w:p>
    <w:p/>
    <w:sectPr>
      <w:footerReference r:id="rId3" w:type="default"/>
      <w:pgSz w:w="11906" w:h="16838"/>
      <w:pgMar w:top="1361" w:right="1644" w:bottom="1361" w:left="1588" w:header="851" w:footer="992" w:gutter="0"/>
      <w:pgNumType w:fmt="numberInDash" w:start="3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55607"/>
    <w:rsid w:val="0EE019B1"/>
    <w:rsid w:val="1AE666CB"/>
    <w:rsid w:val="69055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2020-03-03T01:51:00Z</dcterms:created>
  <dc:creator>hp</dc:creator>
  <cp:lastModifiedBy>hp</cp:lastModifiedBy>
  <dcterms:modified xsi:type="dcterms:W3CDTF">2020-03-03T01:58:55Z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